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bCs/>
          <w:sz w:val="24"/>
        </w:rPr>
      </w:pPr>
      <w:r>
        <w:rPr>
          <w:rFonts w:eastAsia="黑体"/>
          <w:b/>
          <w:bCs/>
          <w:sz w:val="36"/>
          <w:szCs w:val="36"/>
        </w:rPr>
        <w:t xml:space="preserve"> 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                 </w:t>
      </w:r>
      <w:r>
        <w:rPr>
          <w:rFonts w:eastAsia="黑体"/>
          <w:b/>
          <w:bCs/>
          <w:sz w:val="36"/>
          <w:szCs w:val="36"/>
        </w:rPr>
        <w:t xml:space="preserve">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  <w:lang w:eastAsia="zh-CN"/>
        </w:rPr>
        <w:t>湖南女子学院</w:t>
      </w:r>
      <w:r>
        <w:rPr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　　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  <w:lang w:eastAsia="zh-CN"/>
        </w:rPr>
        <w:t>曾祥志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  <w:u w:val="single"/>
        </w:rPr>
        <w:t>　</w:t>
      </w:r>
      <w:r>
        <w:rPr>
          <w:rFonts w:hint="eastAsia"/>
          <w:bCs/>
          <w:sz w:val="24"/>
          <w:u w:val="single"/>
          <w:lang w:eastAsia="zh-CN"/>
        </w:rPr>
        <w:t>副教授</w:t>
      </w:r>
      <w:r>
        <w:rPr>
          <w:bCs/>
          <w:sz w:val="24"/>
          <w:u w:val="single"/>
        </w:rPr>
        <w:t xml:space="preserve">　　　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  </w:t>
      </w:r>
      <w:r>
        <w:rPr>
          <w:rFonts w:hint="eastAsia"/>
          <w:bCs/>
          <w:sz w:val="24"/>
          <w:u w:val="single"/>
          <w:lang w:eastAsia="zh-CN"/>
        </w:rPr>
        <w:t>教育心理学</w:t>
      </w:r>
      <w:r>
        <w:rPr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>　　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4"/>
        <w:tblW w:w="22400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0"/>
        <w:gridCol w:w="1265"/>
        <w:gridCol w:w="94"/>
        <w:gridCol w:w="1359"/>
        <w:gridCol w:w="159"/>
        <w:gridCol w:w="1106"/>
        <w:gridCol w:w="93"/>
        <w:gridCol w:w="1360"/>
        <w:gridCol w:w="725"/>
        <w:gridCol w:w="1198"/>
        <w:gridCol w:w="1271"/>
        <w:gridCol w:w="1068"/>
        <w:gridCol w:w="993"/>
        <w:gridCol w:w="1450"/>
        <w:gridCol w:w="7"/>
        <w:gridCol w:w="708"/>
        <w:gridCol w:w="1208"/>
        <w:gridCol w:w="1348"/>
        <w:gridCol w:w="1663"/>
        <w:gridCol w:w="639"/>
        <w:gridCol w:w="806"/>
        <w:gridCol w:w="525"/>
        <w:gridCol w:w="752"/>
        <w:gridCol w:w="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679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605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3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曾祥志</w:t>
            </w:r>
          </w:p>
        </w:tc>
        <w:tc>
          <w:tcPr>
            <w:tcW w:w="2718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1977.1</w:t>
            </w:r>
          </w:p>
        </w:tc>
        <w:tc>
          <w:tcPr>
            <w:tcW w:w="7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8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37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133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女</w:t>
            </w:r>
          </w:p>
        </w:tc>
        <w:tc>
          <w:tcPr>
            <w:tcW w:w="271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1995.7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061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45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</w:t>
            </w:r>
          </w:p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工作量</w:t>
            </w:r>
          </w:p>
        </w:tc>
        <w:tc>
          <w:tcPr>
            <w:tcW w:w="6372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1、2015年，指导国家级大学生创新创业训练计划项目（湖南省大学生研究性学习和创新性实验计划项目）《孤独症幼儿教育现状的调查研究—以长沙市为例》（教高司函〔2015〕41号)，(湘教通〔2015〕269 号）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（已结题）。</w:t>
            </w:r>
          </w:p>
          <w:p>
            <w:pPr>
              <w:rPr>
                <w:rFonts w:hint="eastAsia" w:ascii="宋体" w:hAnsi="宋体"/>
                <w:sz w:val="18"/>
                <w:szCs w:val="18"/>
                <w:lang w:val="en-GB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2、2014、2015年、指导</w:t>
            </w:r>
            <w:r>
              <w:rPr>
                <w:rFonts w:hint="eastAsia" w:ascii="宋体" w:hAnsi="宋体"/>
                <w:sz w:val="18"/>
                <w:szCs w:val="18"/>
                <w:lang w:val="en-GB" w:eastAsia="zh-CN"/>
              </w:rPr>
              <w:t>校级社会实践项目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3项《长沙市幼儿教师离职倾向调查》、《</w:t>
            </w:r>
            <w:r>
              <w:rPr>
                <w:rFonts w:hint="eastAsia" w:ascii="宋体" w:hAnsi="宋体"/>
                <w:sz w:val="18"/>
                <w:szCs w:val="18"/>
                <w:lang w:val="en-GB" w:eastAsia="zh-CN"/>
              </w:rPr>
              <w:t>长沙市居民家政服务需求调查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》《</w:t>
            </w:r>
            <w:r>
              <w:rPr>
                <w:rFonts w:hint="eastAsia" w:ascii="宋体" w:hAnsi="宋体"/>
                <w:sz w:val="18"/>
                <w:szCs w:val="18"/>
                <w:lang w:val="en-GB" w:eastAsia="zh-CN"/>
              </w:rPr>
              <w:t>幼儿园国学启蒙现状调查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》。</w:t>
            </w:r>
          </w:p>
          <w:p>
            <w:pPr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3、2016年、指导校级大学生研究性学习和创新性实验计划项目《家政服务业O2O商业模式现状调查研究-以长沙市为例》。</w:t>
            </w:r>
          </w:p>
          <w:p>
            <w:pPr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4、2018年度教师讲课比赛“二等奖”。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7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7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2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1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讲师</w:t>
            </w:r>
          </w:p>
        </w:tc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2007.10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7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2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1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2017-2018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2016-2017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2015-2016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2014-2015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2013-2014</w:t>
            </w:r>
          </w:p>
        </w:tc>
        <w:tc>
          <w:tcPr>
            <w:tcW w:w="106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416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361.6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384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336</w:t>
            </w:r>
          </w:p>
        </w:tc>
        <w:tc>
          <w:tcPr>
            <w:tcW w:w="99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both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论文8篇(40课时）</w:t>
            </w:r>
          </w:p>
          <w:p>
            <w:pPr>
              <w:spacing w:line="280" w:lineRule="exact"/>
              <w:jc w:val="both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论文10篇（50课时）</w:t>
            </w:r>
          </w:p>
          <w:p>
            <w:pPr>
              <w:spacing w:line="280" w:lineRule="exact"/>
              <w:jc w:val="both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default" w:ascii="楷体_GB2312" w:eastAsia="楷体_GB2312"/>
                <w:szCs w:val="21"/>
                <w:lang w:val="en-US" w:eastAsia="zh-CN"/>
              </w:rPr>
              <w:t>论文4篇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>（20课时）</w:t>
            </w:r>
          </w:p>
          <w:p>
            <w:pPr>
              <w:spacing w:line="280" w:lineRule="exact"/>
              <w:jc w:val="both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论文7篇</w:t>
            </w:r>
          </w:p>
          <w:p>
            <w:pPr>
              <w:spacing w:line="280" w:lineRule="exact"/>
              <w:jc w:val="both"/>
              <w:rPr>
                <w:rFonts w:hint="eastAsia" w:ascii="楷体_GB2312" w:eastAsia="楷体_GB2312"/>
                <w:szCs w:val="21"/>
                <w:lang w:val="en-US"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论文10篇</w:t>
            </w:r>
          </w:p>
        </w:tc>
        <w:tc>
          <w:tcPr>
            <w:tcW w:w="6372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3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英语A95</w:t>
            </w:r>
          </w:p>
        </w:tc>
        <w:tc>
          <w:tcPr>
            <w:tcW w:w="271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5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三个模块</w:t>
            </w:r>
          </w:p>
          <w:p>
            <w:pPr>
              <w:spacing w:line="280" w:lineRule="exact"/>
              <w:ind w:left="-63" w:leftChars="-30" w:right="-73" w:rightChars="-35"/>
              <w:jc w:val="center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72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33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研究生</w:t>
            </w:r>
          </w:p>
        </w:tc>
        <w:tc>
          <w:tcPr>
            <w:tcW w:w="271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72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49" w:type="dxa"/>
            <w:gridSpan w:val="8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33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教育心理学</w:t>
            </w:r>
          </w:p>
        </w:tc>
        <w:tc>
          <w:tcPr>
            <w:tcW w:w="2718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49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3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49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《教育心理学》、《教育学》、《学前儿童健康教育》、《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家庭</w:t>
            </w:r>
            <w:r>
              <w:rPr>
                <w:rFonts w:hint="eastAsia" w:ascii="宋体" w:hAnsi="宋体"/>
                <w:sz w:val="18"/>
                <w:szCs w:val="18"/>
              </w:rPr>
              <w:t>心理咨询与诊断》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《教育研究方法》、《教育测量与评价》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7门课程。</w:t>
            </w: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534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49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534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湖南师范大学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高等教育学专业</w:t>
            </w:r>
          </w:p>
        </w:tc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2006.7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6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49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5342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33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99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7023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90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6795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33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23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90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6795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45" w:type="dxa"/>
            <w:gridSpan w:val="1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b w:val="0"/>
                <w:bCs w:val="0"/>
                <w:sz w:val="21"/>
                <w:szCs w:val="21"/>
              </w:rPr>
            </w:pPr>
          </w:p>
          <w:p>
            <w:pPr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1、《尊重与独立：民国时期政府与大学的关系》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《湖南社会科学》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2014年7月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排名第一（CSSCI来源期刊)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，代表作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,C级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2、《美国大学研究性教学改革的经验与启示》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《教育与职业》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2013年5月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独著，(12北大核心期刊)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，代表作，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E级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5" w:type="dxa"/>
            <w:gridSpan w:val="1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  <w:jc w:val="center"/>
        </w:trPr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合格</w:t>
            </w:r>
          </w:p>
        </w:tc>
        <w:tc>
          <w:tcPr>
            <w:tcW w:w="1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优秀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45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679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45" w:type="dxa"/>
            <w:gridSpan w:val="1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6795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一、</w:t>
            </w:r>
            <w:r>
              <w:rPr>
                <w:rFonts w:hAnsi="宋体"/>
                <w:b/>
                <w:sz w:val="21"/>
                <w:szCs w:val="21"/>
              </w:rPr>
              <w:t>工作经历</w:t>
            </w:r>
          </w:p>
          <w:p>
            <w:pPr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2006.7—2012.12在湖南女子学院担任总务干事兼教学。</w:t>
            </w:r>
          </w:p>
          <w:p>
            <w:pPr>
              <w:ind w:firstLine="420" w:firstLineChars="2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2012.9-至今：在湖南女子学院教育法学系专职教师。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二、</w:t>
            </w:r>
            <w:r>
              <w:rPr>
                <w:szCs w:val="21"/>
              </w:rPr>
              <w:t>任现职以来继续教育情况</w:t>
            </w:r>
          </w:p>
          <w:p>
            <w:pPr>
              <w:spacing w:line="280" w:lineRule="exact"/>
              <w:ind w:firstLine="420" w:firstLineChars="2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完成了规定的继续教育课时量，继续教育证明号为合格证编号：（2018）0034762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33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both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4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2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3.8</w:t>
            </w:r>
          </w:p>
        </w:tc>
        <w:tc>
          <w:tcPr>
            <w:tcW w:w="16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4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3" w:hRule="atLeast"/>
          <w:jc w:val="center"/>
        </w:trPr>
        <w:tc>
          <w:tcPr>
            <w:tcW w:w="6795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45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《湖南省民办高校分类管理的政策研究》[11YBB203]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湖南省哲学社会科学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领导小组，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主持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结题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B2级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rPr>
                <w:rFonts w:hint="default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2、《湖南省高等教育内涵式发展战略研究》[2013BZZ90]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湖南省情与决策咨询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研究课题评审委员会，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主持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结题，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C级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。</w:t>
            </w:r>
          </w:p>
          <w:p>
            <w:pP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3、《基于MOOC的高校学生学业评价模式研究》[XJK014BGD037]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1万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湖南省教科规划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小组，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主持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结题，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B2级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4、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《民国时期高校家政学专业教育发展研究》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[15B124]（2万），   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湖南省教育厅科研（优秀青年）项目，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主持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，在研，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B2级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1"/>
                <w:szCs w:val="21"/>
              </w:rPr>
              <w:t>5、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《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慕课背景下的课堂教学模式改革研究》湘教通[2016]400号，    湖南省教育厅，    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主持，在研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《基于MOOC的高校教学模式构建》[HNNY14YBKT003]（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0.3万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湖南女子学院，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主持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结题，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D级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《慕课背景下的课堂教学模式改革研究》[HNNYJGZD2014001]（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0.5万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），湖南女子学院，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主持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，结题，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D级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/>
                <w:sz w:val="21"/>
                <w:szCs w:val="21"/>
                <w:lang w:val="en-GB" w:eastAsia="zh-CN"/>
              </w:rPr>
              <w:t>《张楚廷“人主义”教学改革思想研究与实践》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湘教通[2016]400号（1万），湖南省教育厅，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lang w:eastAsia="zh-CN"/>
              </w:rPr>
              <w:t>参与，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排名第二。</w:t>
            </w:r>
          </w:p>
          <w:p>
            <w:pPr>
              <w:rPr>
                <w:szCs w:val="21"/>
              </w:rPr>
            </w:pPr>
          </w:p>
        </w:tc>
        <w:tc>
          <w:tcPr>
            <w:tcW w:w="12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1" w:hRule="atLeast"/>
          <w:jc w:val="center"/>
        </w:trPr>
        <w:tc>
          <w:tcPr>
            <w:tcW w:w="6795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45" w:type="dxa"/>
            <w:gridSpan w:val="1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1.2014-2017，担任2014级学前2班兼职班主任。</w:t>
            </w:r>
          </w:p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2.2017-今，担任2017级女性学兼职班主任。</w:t>
            </w:r>
          </w:p>
          <w:p>
            <w:pPr>
              <w:spacing w:line="28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3.2014-今，担任2013级学前（10人），2014 、2015级家政班（共17人）学生导师制导师。</w:t>
            </w:r>
          </w:p>
        </w:tc>
        <w:tc>
          <w:tcPr>
            <w:tcW w:w="123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注：1、表中“其它教学工作量”是指出卷、监考、指导毕业生论文等。2、增刊、论文集、用稿通知、清样、习题集（库）等均不作为申报高级专业技术职务的参评材料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131" w:wrap="around" w:vAnchor="text" w:hAnchor="margin" w:xAlign="outside" w:y="8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70FFC"/>
    <w:rsid w:val="00186B56"/>
    <w:rsid w:val="00F504BF"/>
    <w:rsid w:val="024617BD"/>
    <w:rsid w:val="033904F3"/>
    <w:rsid w:val="0418374B"/>
    <w:rsid w:val="06904694"/>
    <w:rsid w:val="069D04BE"/>
    <w:rsid w:val="07815B75"/>
    <w:rsid w:val="08193221"/>
    <w:rsid w:val="086172B5"/>
    <w:rsid w:val="098A7578"/>
    <w:rsid w:val="0A1D3D11"/>
    <w:rsid w:val="0A750BF5"/>
    <w:rsid w:val="0A7A0579"/>
    <w:rsid w:val="0AE42A45"/>
    <w:rsid w:val="0B467EC2"/>
    <w:rsid w:val="0B702152"/>
    <w:rsid w:val="0C6C62B7"/>
    <w:rsid w:val="0C8132E2"/>
    <w:rsid w:val="0E170907"/>
    <w:rsid w:val="0E233848"/>
    <w:rsid w:val="0ED7223D"/>
    <w:rsid w:val="11DE4D8D"/>
    <w:rsid w:val="11FD6C60"/>
    <w:rsid w:val="123B0891"/>
    <w:rsid w:val="12970B0E"/>
    <w:rsid w:val="13967212"/>
    <w:rsid w:val="13C709F3"/>
    <w:rsid w:val="142C499F"/>
    <w:rsid w:val="148D3361"/>
    <w:rsid w:val="14FF4D08"/>
    <w:rsid w:val="15F94967"/>
    <w:rsid w:val="173B7E38"/>
    <w:rsid w:val="177E1268"/>
    <w:rsid w:val="179169EC"/>
    <w:rsid w:val="19822EF6"/>
    <w:rsid w:val="1A135B21"/>
    <w:rsid w:val="1A572668"/>
    <w:rsid w:val="1B191E86"/>
    <w:rsid w:val="1F5451D2"/>
    <w:rsid w:val="1FDB19B8"/>
    <w:rsid w:val="1FF51E64"/>
    <w:rsid w:val="22B4304A"/>
    <w:rsid w:val="2364504C"/>
    <w:rsid w:val="23F40DB0"/>
    <w:rsid w:val="24724BB3"/>
    <w:rsid w:val="24A46CD9"/>
    <w:rsid w:val="260B6028"/>
    <w:rsid w:val="26C44740"/>
    <w:rsid w:val="2700044F"/>
    <w:rsid w:val="27950CC0"/>
    <w:rsid w:val="28702171"/>
    <w:rsid w:val="29BB2FF6"/>
    <w:rsid w:val="2A0D25BB"/>
    <w:rsid w:val="2BB830AE"/>
    <w:rsid w:val="2BD42DB3"/>
    <w:rsid w:val="2E3802F7"/>
    <w:rsid w:val="2ED435B2"/>
    <w:rsid w:val="2FCF118D"/>
    <w:rsid w:val="30FB7974"/>
    <w:rsid w:val="31FD08FA"/>
    <w:rsid w:val="3228387F"/>
    <w:rsid w:val="344669C1"/>
    <w:rsid w:val="347D5FD7"/>
    <w:rsid w:val="37AE4974"/>
    <w:rsid w:val="3A6B2C7C"/>
    <w:rsid w:val="3AE10A55"/>
    <w:rsid w:val="3C036445"/>
    <w:rsid w:val="3CAB3EFA"/>
    <w:rsid w:val="3CBB0044"/>
    <w:rsid w:val="3CCE3156"/>
    <w:rsid w:val="3DA13F8D"/>
    <w:rsid w:val="3F5E0F36"/>
    <w:rsid w:val="407A3707"/>
    <w:rsid w:val="43A70FFC"/>
    <w:rsid w:val="45557F22"/>
    <w:rsid w:val="47FF5253"/>
    <w:rsid w:val="48E41822"/>
    <w:rsid w:val="490D5208"/>
    <w:rsid w:val="4B6B5C35"/>
    <w:rsid w:val="4C2D0399"/>
    <w:rsid w:val="4C804DDE"/>
    <w:rsid w:val="4E636BB7"/>
    <w:rsid w:val="4F4E0650"/>
    <w:rsid w:val="505333DA"/>
    <w:rsid w:val="50A6571B"/>
    <w:rsid w:val="50CF0D83"/>
    <w:rsid w:val="51590A9E"/>
    <w:rsid w:val="524165C2"/>
    <w:rsid w:val="53FC08F8"/>
    <w:rsid w:val="577E6A22"/>
    <w:rsid w:val="58482397"/>
    <w:rsid w:val="589214EA"/>
    <w:rsid w:val="58FD2270"/>
    <w:rsid w:val="59AB52AF"/>
    <w:rsid w:val="59D672EF"/>
    <w:rsid w:val="5A36560A"/>
    <w:rsid w:val="5AC3496E"/>
    <w:rsid w:val="5AD51195"/>
    <w:rsid w:val="5B3228BF"/>
    <w:rsid w:val="5B3334E7"/>
    <w:rsid w:val="5B947397"/>
    <w:rsid w:val="5C526346"/>
    <w:rsid w:val="5CCD66BE"/>
    <w:rsid w:val="5DA7379B"/>
    <w:rsid w:val="5E847B77"/>
    <w:rsid w:val="5EBE72D0"/>
    <w:rsid w:val="5ECE7050"/>
    <w:rsid w:val="5F8810D1"/>
    <w:rsid w:val="604F7F24"/>
    <w:rsid w:val="61083EF9"/>
    <w:rsid w:val="614152B3"/>
    <w:rsid w:val="62147481"/>
    <w:rsid w:val="63DE36B6"/>
    <w:rsid w:val="648032FE"/>
    <w:rsid w:val="659453B7"/>
    <w:rsid w:val="65E25D87"/>
    <w:rsid w:val="674838D8"/>
    <w:rsid w:val="67873EA4"/>
    <w:rsid w:val="6AB533B5"/>
    <w:rsid w:val="708C115A"/>
    <w:rsid w:val="70BC6F52"/>
    <w:rsid w:val="70E77CB2"/>
    <w:rsid w:val="71304D6B"/>
    <w:rsid w:val="71D30F6A"/>
    <w:rsid w:val="72715347"/>
    <w:rsid w:val="74A11D1D"/>
    <w:rsid w:val="75104BB6"/>
    <w:rsid w:val="75E00E64"/>
    <w:rsid w:val="77EE7A1E"/>
    <w:rsid w:val="788C1D67"/>
    <w:rsid w:val="79BB6777"/>
    <w:rsid w:val="79D26F2A"/>
    <w:rsid w:val="7ACD3F66"/>
    <w:rsid w:val="7C46106B"/>
    <w:rsid w:val="7C6F422F"/>
    <w:rsid w:val="7EEF475E"/>
    <w:rsid w:val="7F260A49"/>
    <w:rsid w:val="7F5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2018-09-02T13:34:00Z</dcterms:created>
  <dc:creator>蓝精灵</dc:creator>
  <cp:lastModifiedBy>蓝精灵</cp:lastModifiedBy>
  <cp:lastPrinted>2019-02-28T11:12:00Z</cp:lastPrinted>
  <dcterms:modified xsi:type="dcterms:W3CDTF">2019-03-04T23:59:50Z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